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Default="00C55C9D" w:rsidP="00C55C9D">
      <w:pPr>
        <w:jc w:val="both"/>
      </w:pPr>
      <w:r>
        <w:rPr>
          <w:rStyle w:val="Textoennegrita"/>
          <w:rFonts w:ascii="Book Antiqua" w:hAnsi="Book Antiqua"/>
          <w:color w:val="000000"/>
          <w:sz w:val="28"/>
          <w:szCs w:val="28"/>
          <w:shd w:val="clear" w:color="auto" w:fill="FFFFFF"/>
        </w:rPr>
        <w:t>José Antonio Antón Pacheco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es Profesor Titular del Departamento de Estética e Hist</w:t>
      </w:r>
      <w:bookmarkStart w:id="0" w:name="_GoBack"/>
      <w:bookmarkEnd w:id="0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oria de la Filosofía de la Universidad de Sevilla. Dirige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el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Seminario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Permanente de Hermenéutica Comparada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. Entre sus numerosas publicaciones sobre pensamiento, hermenéutica y religiones comparadas, se cuentan los siguientes libros recientes: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El Ser y los símbolos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Madrid,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Mandala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2010;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El Profeta del Norte: Un libro sobre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Swedemborg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Sevilla, Letra Áurea, 2009;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Louis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Massignon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, 1908-2008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Cien Años de la Visita del Extranjero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Madrid,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Mandala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2008;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La Sabiduría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Mazdea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Madrid,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Mandala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2007;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Ensayo sobre el Tiempo Axial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Dos Hermanas (Sevilla), Tabulador Gráfico Ediciones, 2005;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Los Testigos del Instante. Ensayos de Hermenéutica Comparada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Editorial Biblioteca Nueva, 2003;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Swedenborg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, el Habitante de Dos Mundos: Obra Científica, Religiosa y Visionaria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Madrid,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Trotta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2000;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Visionary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Consciousness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E.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Swedenborg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Inmanence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of Spiritual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Experience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Charleston (EEUU), Arcana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Books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2000.</w:t>
      </w:r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9D"/>
    <w:rsid w:val="009677F4"/>
    <w:rsid w:val="00C55C9D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5844-DF1C-44F0-86BD-C5D391E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55C9D"/>
    <w:rPr>
      <w:b/>
      <w:bCs/>
    </w:rPr>
  </w:style>
  <w:style w:type="character" w:customStyle="1" w:styleId="apple-converted-space">
    <w:name w:val="apple-converted-space"/>
    <w:basedOn w:val="Fuentedeprrafopredeter"/>
    <w:rsid w:val="00C55C9D"/>
  </w:style>
  <w:style w:type="character" w:styleId="nfasis">
    <w:name w:val="Emphasis"/>
    <w:basedOn w:val="Fuentedeprrafopredeter"/>
    <w:uiPriority w:val="20"/>
    <w:qFormat/>
    <w:rsid w:val="00C55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2014-10-31T17:46:00Z</dcterms:created>
  <dcterms:modified xsi:type="dcterms:W3CDTF">2014-10-31T17:46:00Z</dcterms:modified>
</cp:coreProperties>
</file>